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EFD" w:rsidRPr="007E7EFD" w:rsidRDefault="007A2739" w:rsidP="007E7EFD">
      <w:pPr>
        <w:spacing w:after="0"/>
        <w:rPr>
          <w:rFonts w:ascii="Times New Roman" w:hAnsi="Times New Roman"/>
          <w:b/>
          <w:sz w:val="24"/>
          <w:szCs w:val="24"/>
        </w:rPr>
      </w:pPr>
      <w:r w:rsidRPr="007E7EFD">
        <w:rPr>
          <w:rFonts w:ascii="Times New Roman" w:hAnsi="Times New Roman"/>
          <w:b/>
          <w:bCs/>
          <w:sz w:val="24"/>
          <w:szCs w:val="24"/>
        </w:rPr>
        <w:t>PRZEMOC WYNISZCZA RODZINĘ</w:t>
      </w:r>
      <w:r w:rsidRPr="007E7EFD">
        <w:rPr>
          <w:rFonts w:ascii="Times New Roman" w:hAnsi="Times New Roman"/>
          <w:b/>
          <w:bCs/>
          <w:sz w:val="24"/>
          <w:szCs w:val="24"/>
        </w:rPr>
        <w:br/>
      </w:r>
      <w:r w:rsidRPr="007E7EFD">
        <w:rPr>
          <w:rFonts w:ascii="Times New Roman" w:hAnsi="Times New Roman"/>
          <w:sz w:val="24"/>
          <w:szCs w:val="24"/>
        </w:rPr>
        <w:t>opracowała: mgr Sylwia Michajłów</w:t>
      </w:r>
    </w:p>
    <w:p w:rsidR="007E7EFD" w:rsidRDefault="007E7EFD" w:rsidP="007A2739">
      <w:pPr>
        <w:spacing w:after="0"/>
        <w:jc w:val="both"/>
        <w:rPr>
          <w:rFonts w:ascii="Times New Roman" w:hAnsi="Times New Roman"/>
          <w:i/>
          <w:sz w:val="24"/>
          <w:szCs w:val="24"/>
        </w:rPr>
      </w:pPr>
    </w:p>
    <w:p w:rsidR="007A2739" w:rsidRPr="007A2739" w:rsidRDefault="007A2739" w:rsidP="007A2739">
      <w:pPr>
        <w:spacing w:after="0"/>
        <w:jc w:val="both"/>
        <w:rPr>
          <w:rFonts w:ascii="Times New Roman" w:hAnsi="Times New Roman"/>
          <w:i/>
          <w:sz w:val="24"/>
          <w:szCs w:val="24"/>
        </w:rPr>
      </w:pPr>
      <w:r w:rsidRPr="007A2739">
        <w:rPr>
          <w:rFonts w:ascii="Times New Roman" w:hAnsi="Times New Roman"/>
          <w:i/>
          <w:sz w:val="24"/>
          <w:szCs w:val="24"/>
        </w:rPr>
        <w:t xml:space="preserve"> Przemoc w rodzinie to zamierzone, wykorzystujące przewagę sił działanie przeciw członkowi rodziny, naruszające prawa i dobra osobiste, powodujące cierpienie i szkody.</w:t>
      </w:r>
    </w:p>
    <w:p w:rsidR="007A2739" w:rsidRPr="007A2739" w:rsidRDefault="007A2739" w:rsidP="007A2739">
      <w:pPr>
        <w:spacing w:after="0"/>
        <w:jc w:val="both"/>
        <w:rPr>
          <w:rFonts w:ascii="Times New Roman" w:hAnsi="Times New Roman"/>
          <w:i/>
          <w:sz w:val="24"/>
          <w:szCs w:val="24"/>
        </w:rPr>
      </w:pPr>
      <w:r w:rsidRPr="007A2739">
        <w:rPr>
          <w:rFonts w:ascii="Times New Roman" w:hAnsi="Times New Roman"/>
          <w:b/>
          <w:bCs/>
          <w:i/>
          <w:sz w:val="24"/>
          <w:szCs w:val="24"/>
        </w:rPr>
        <w:t>Przemoc w rodzinie charakteryzuje się tym że:</w:t>
      </w:r>
      <w:r w:rsidRPr="007A2739">
        <w:rPr>
          <w:rFonts w:ascii="Times New Roman" w:hAnsi="Times New Roman"/>
          <w:i/>
          <w:sz w:val="24"/>
          <w:szCs w:val="24"/>
        </w:rPr>
        <w:t xml:space="preserve"> </w:t>
      </w:r>
    </w:p>
    <w:p w:rsidR="007A2739" w:rsidRPr="007A2739" w:rsidRDefault="007E7EFD" w:rsidP="007A2739">
      <w:pPr>
        <w:numPr>
          <w:ilvl w:val="0"/>
          <w:numId w:val="1"/>
        </w:numPr>
        <w:spacing w:after="0"/>
        <w:jc w:val="both"/>
        <w:rPr>
          <w:rFonts w:ascii="Times New Roman" w:hAnsi="Times New Roman"/>
          <w:i/>
          <w:sz w:val="24"/>
          <w:szCs w:val="24"/>
        </w:rPr>
      </w:pPr>
      <w:r w:rsidRPr="007A2739">
        <w:rPr>
          <w:rFonts w:ascii="Times New Roman" w:hAnsi="Times New Roman"/>
          <w:b/>
          <w:bCs/>
          <w:i/>
          <w:sz w:val="24"/>
          <w:szCs w:val="24"/>
        </w:rPr>
        <w:t>JEST INTENCJONALNA</w:t>
      </w:r>
      <w:r w:rsidRPr="007A2739">
        <w:rPr>
          <w:rFonts w:ascii="Times New Roman" w:hAnsi="Times New Roman"/>
          <w:i/>
          <w:sz w:val="24"/>
          <w:szCs w:val="24"/>
        </w:rPr>
        <w:t xml:space="preserve"> </w:t>
      </w:r>
      <w:r w:rsidR="007A2739" w:rsidRPr="007A2739">
        <w:rPr>
          <w:rFonts w:ascii="Times New Roman" w:hAnsi="Times New Roman"/>
          <w:i/>
          <w:sz w:val="24"/>
          <w:szCs w:val="24"/>
        </w:rPr>
        <w:t xml:space="preserve">Przemoc jest zamierzonym działaniem człowieka i mana celu kontrolowanie i podporządkowanie ofiary. </w:t>
      </w:r>
    </w:p>
    <w:p w:rsidR="007A2739" w:rsidRPr="007A2739" w:rsidRDefault="007E7EFD" w:rsidP="007A2739">
      <w:pPr>
        <w:numPr>
          <w:ilvl w:val="0"/>
          <w:numId w:val="2"/>
        </w:numPr>
        <w:spacing w:after="0"/>
        <w:jc w:val="both"/>
        <w:rPr>
          <w:rFonts w:ascii="Times New Roman" w:hAnsi="Times New Roman"/>
          <w:i/>
          <w:sz w:val="24"/>
          <w:szCs w:val="24"/>
        </w:rPr>
      </w:pPr>
      <w:r w:rsidRPr="007A2739">
        <w:rPr>
          <w:rFonts w:ascii="Times New Roman" w:hAnsi="Times New Roman"/>
          <w:b/>
          <w:bCs/>
          <w:i/>
          <w:sz w:val="24"/>
          <w:szCs w:val="24"/>
        </w:rPr>
        <w:t>SIŁY SĄ NIERÓWNOMIERNE</w:t>
      </w:r>
      <w:r w:rsidRPr="007A2739">
        <w:rPr>
          <w:rFonts w:ascii="Times New Roman" w:hAnsi="Times New Roman"/>
          <w:i/>
          <w:sz w:val="24"/>
          <w:szCs w:val="24"/>
        </w:rPr>
        <w:t xml:space="preserve"> </w:t>
      </w:r>
      <w:r w:rsidR="007A2739" w:rsidRPr="007A2739">
        <w:rPr>
          <w:rFonts w:ascii="Times New Roman" w:hAnsi="Times New Roman"/>
          <w:i/>
          <w:sz w:val="24"/>
          <w:szCs w:val="24"/>
        </w:rPr>
        <w:t xml:space="preserve">W relacji jedna ze stron ma przewagę nad drugą. Ofiara jest słabsza a sprawca silniejszy. </w:t>
      </w:r>
    </w:p>
    <w:p w:rsidR="007A2739" w:rsidRPr="007A2739" w:rsidRDefault="007E7EFD" w:rsidP="007A2739">
      <w:pPr>
        <w:numPr>
          <w:ilvl w:val="0"/>
          <w:numId w:val="3"/>
        </w:numPr>
        <w:spacing w:after="0"/>
        <w:jc w:val="both"/>
        <w:rPr>
          <w:rFonts w:ascii="Times New Roman" w:hAnsi="Times New Roman"/>
          <w:i/>
          <w:sz w:val="24"/>
          <w:szCs w:val="24"/>
        </w:rPr>
      </w:pPr>
      <w:r w:rsidRPr="007A2739">
        <w:rPr>
          <w:rFonts w:ascii="Times New Roman" w:hAnsi="Times New Roman"/>
          <w:b/>
          <w:bCs/>
          <w:i/>
          <w:sz w:val="24"/>
          <w:szCs w:val="24"/>
        </w:rPr>
        <w:t>NARUSZA PRAWA I DOBRA OSOBISTE</w:t>
      </w:r>
      <w:r w:rsidRPr="007A2739">
        <w:rPr>
          <w:rFonts w:ascii="Times New Roman" w:hAnsi="Times New Roman"/>
          <w:i/>
          <w:sz w:val="24"/>
          <w:szCs w:val="24"/>
        </w:rPr>
        <w:t xml:space="preserve"> </w:t>
      </w:r>
      <w:r w:rsidR="007A2739" w:rsidRPr="007A2739">
        <w:rPr>
          <w:rFonts w:ascii="Times New Roman" w:hAnsi="Times New Roman"/>
          <w:i/>
          <w:sz w:val="24"/>
          <w:szCs w:val="24"/>
        </w:rPr>
        <w:t xml:space="preserve">Sprawca wykorzystuje przewagę siły, narusza podstawowe prawa ofiary (np. prawo do nietykalności fizycznej, godności, szacunku itd.). </w:t>
      </w:r>
    </w:p>
    <w:p w:rsidR="007A2739" w:rsidRPr="007A2739" w:rsidRDefault="007E7EFD" w:rsidP="007A2739">
      <w:pPr>
        <w:numPr>
          <w:ilvl w:val="0"/>
          <w:numId w:val="4"/>
        </w:numPr>
        <w:spacing w:after="0"/>
        <w:jc w:val="both"/>
        <w:rPr>
          <w:rFonts w:ascii="Times New Roman" w:hAnsi="Times New Roman"/>
          <w:i/>
          <w:sz w:val="24"/>
          <w:szCs w:val="24"/>
        </w:rPr>
      </w:pPr>
      <w:r w:rsidRPr="007A2739">
        <w:rPr>
          <w:rFonts w:ascii="Times New Roman" w:hAnsi="Times New Roman"/>
          <w:b/>
          <w:bCs/>
          <w:i/>
          <w:sz w:val="24"/>
          <w:szCs w:val="24"/>
        </w:rPr>
        <w:t>POWODUJE CIERPIENIE I BÓL</w:t>
      </w:r>
      <w:r w:rsidRPr="007A2739">
        <w:rPr>
          <w:rFonts w:ascii="Times New Roman" w:hAnsi="Times New Roman"/>
          <w:i/>
          <w:sz w:val="24"/>
          <w:szCs w:val="24"/>
        </w:rPr>
        <w:t xml:space="preserve"> </w:t>
      </w:r>
      <w:r w:rsidR="007A2739" w:rsidRPr="007A2739">
        <w:rPr>
          <w:rFonts w:ascii="Times New Roman" w:hAnsi="Times New Roman"/>
          <w:i/>
          <w:sz w:val="24"/>
          <w:szCs w:val="24"/>
        </w:rPr>
        <w:t xml:space="preserve">Sprawca naraża zdrowie i życie ofiary na poważne szkody. Doświadczanie bólu i cierpienia sprawia, że ofiara ma mniejszą zdolność do samoobrony. </w:t>
      </w:r>
    </w:p>
    <w:p w:rsidR="007A2739" w:rsidRPr="007A2739" w:rsidRDefault="007A2739" w:rsidP="007A2739">
      <w:pPr>
        <w:spacing w:after="0"/>
        <w:jc w:val="both"/>
        <w:rPr>
          <w:rFonts w:ascii="Times New Roman" w:hAnsi="Times New Roman"/>
          <w:i/>
          <w:sz w:val="24"/>
          <w:szCs w:val="24"/>
        </w:rPr>
      </w:pPr>
      <w:r w:rsidRPr="007A2739">
        <w:rPr>
          <w:rFonts w:ascii="Times New Roman" w:hAnsi="Times New Roman"/>
          <w:i/>
          <w:sz w:val="24"/>
          <w:szCs w:val="24"/>
        </w:rPr>
        <w:t xml:space="preserve">    Badania wykazały, że związki, w których kobiety doznają przemocy fizycznej ze strony swoich partnerów, przechodzą przez trzy fazy powtarzającego się cyklu.   </w:t>
      </w:r>
    </w:p>
    <w:p w:rsidR="007A2739" w:rsidRPr="007A2739" w:rsidRDefault="007A2739" w:rsidP="007A2739">
      <w:pPr>
        <w:spacing w:after="0"/>
        <w:jc w:val="both"/>
        <w:rPr>
          <w:rFonts w:ascii="Times New Roman" w:hAnsi="Times New Roman"/>
          <w:b/>
          <w:bCs/>
          <w:i/>
          <w:sz w:val="24"/>
          <w:szCs w:val="24"/>
        </w:rPr>
      </w:pPr>
      <w:r w:rsidRPr="007A2739">
        <w:rPr>
          <w:rFonts w:ascii="Times New Roman" w:hAnsi="Times New Roman"/>
          <w:b/>
          <w:bCs/>
          <w:i/>
          <w:sz w:val="24"/>
          <w:szCs w:val="24"/>
        </w:rPr>
        <w:t xml:space="preserve">1. Faza narastania napięcia </w:t>
      </w:r>
    </w:p>
    <w:p w:rsidR="007A2739" w:rsidRPr="007A2739" w:rsidRDefault="007A2739" w:rsidP="007A2739">
      <w:pPr>
        <w:spacing w:after="0"/>
        <w:jc w:val="both"/>
        <w:rPr>
          <w:rFonts w:ascii="Times New Roman" w:hAnsi="Times New Roman"/>
          <w:i/>
          <w:sz w:val="24"/>
          <w:szCs w:val="24"/>
        </w:rPr>
      </w:pPr>
      <w:r w:rsidRPr="007A2739">
        <w:rPr>
          <w:rFonts w:ascii="Times New Roman" w:hAnsi="Times New Roman"/>
          <w:i/>
          <w:sz w:val="24"/>
          <w:szCs w:val="24"/>
        </w:rPr>
        <w:t>W tej fazie partner jest napięty i stale poirytowany. Każdy drobiazg wywołuje jego złość, często robi awanturę, zaczyna więcej pić, przyjmować narkotyki lub inne substancje zmieniające świadomość. Może poniżać partnerkę, poprawiając swoje samopoczucie. Prowokuje kłótnie i staje się coraz bardziej niebezpieczny. Sprawia wrażenie, że nie panuje nad swoim gniewem. Kobieta stara się jakoś opanować sytuację - uspokaja go, spełnia wszystkie zachcianki, wywiązuje się ze wszystkich obowiązków. Często przeprasza sprawcę. Ciągle zastanawia się nad tym, co może zrobić, aby poprawić mu humor, uczynić go szczęśliwym i powstrzymać przed wyrządzeniem krzywdy. Niektóre kobiety w tej fazie mają różne dolegliwości fizyczne, jak bóle żołądka, bóle głowy, bezsenność, utratę apetytu. Inne wpadają w apatię, tracą energię do życia, lub stają się niespokojne i pobudliwe nerwowo. Jest to wynik narastania napięcia, które po pewnym czasie staje się nie do zniesienia. Zdarza się, że kobieta wywołuje w końcu awanturę, żeby "mieć to już za sobą". </w:t>
      </w:r>
    </w:p>
    <w:p w:rsidR="007A2739" w:rsidRPr="007A2739" w:rsidRDefault="007A2739" w:rsidP="007A2739">
      <w:pPr>
        <w:spacing w:after="0"/>
        <w:jc w:val="both"/>
        <w:rPr>
          <w:rFonts w:ascii="Times New Roman" w:hAnsi="Times New Roman"/>
          <w:i/>
          <w:sz w:val="24"/>
          <w:szCs w:val="24"/>
        </w:rPr>
      </w:pPr>
      <w:r w:rsidRPr="007A2739">
        <w:rPr>
          <w:rFonts w:ascii="Times New Roman" w:hAnsi="Times New Roman"/>
          <w:b/>
          <w:bCs/>
          <w:i/>
          <w:sz w:val="24"/>
          <w:szCs w:val="24"/>
        </w:rPr>
        <w:t>2. Faza gwałtownej przemocy</w:t>
      </w:r>
      <w:r w:rsidRPr="007A2739">
        <w:rPr>
          <w:rFonts w:ascii="Times New Roman" w:hAnsi="Times New Roman"/>
          <w:i/>
          <w:sz w:val="24"/>
          <w:szCs w:val="24"/>
        </w:rPr>
        <w:t xml:space="preserve"> </w:t>
      </w:r>
    </w:p>
    <w:p w:rsidR="007A2739" w:rsidRPr="007A2739" w:rsidRDefault="007A2739" w:rsidP="007A2739">
      <w:pPr>
        <w:spacing w:after="0"/>
        <w:jc w:val="both"/>
        <w:rPr>
          <w:rFonts w:ascii="Times New Roman" w:hAnsi="Times New Roman"/>
          <w:i/>
          <w:sz w:val="24"/>
          <w:szCs w:val="24"/>
        </w:rPr>
      </w:pPr>
      <w:r w:rsidRPr="007A2739">
        <w:rPr>
          <w:rFonts w:ascii="Times New Roman" w:hAnsi="Times New Roman"/>
          <w:i/>
          <w:sz w:val="24"/>
          <w:szCs w:val="24"/>
        </w:rPr>
        <w:t xml:space="preserve">W tej fazie partner staje się gwałtowny. Wpada w szał i wyładowuje się. Eksplozję wywołuje zazwyczaj jakiś drobiazg, np. lekkie opóźnienie posiłku. Skutki użytej przemocy mogą być różne podbite oko, połamane kości, obrażenia wewnętrzne, poronienie, śmierć. Kobieta stara się zrobić wszystko, żeby go uspokoić i ochronić siebie i dzieci. Zazwyczaj, niezależnie od tego jak bardzo się stara, wściekłość partnera narasta coraz bardziej. Czuje się bezradna, bo ani przekonywanie sprawcy, ani bycie miłą, ani unikanie , ani bierne poddawanie się mu nie pomaga i nie łagodzi jego gniewu. Po zakończeniu wybuchu przemocy, kobieta jest w stanie szoku. Nie może uwierzyć, że to się na prawdę stało. Odczuwa wstyd i przerażenie. Jest oszołomiona. Staje się apatyczna, traci ochotę do życia, odczuwa złość i bezradność.  </w:t>
      </w:r>
    </w:p>
    <w:p w:rsidR="007A2739" w:rsidRPr="007A2739" w:rsidRDefault="007A2739" w:rsidP="007A2739">
      <w:pPr>
        <w:spacing w:after="0"/>
        <w:jc w:val="both"/>
        <w:rPr>
          <w:rFonts w:ascii="Times New Roman" w:hAnsi="Times New Roman"/>
          <w:i/>
          <w:sz w:val="24"/>
          <w:szCs w:val="24"/>
        </w:rPr>
      </w:pPr>
      <w:r w:rsidRPr="007A2739">
        <w:rPr>
          <w:rFonts w:ascii="Times New Roman" w:hAnsi="Times New Roman"/>
          <w:b/>
          <w:bCs/>
          <w:i/>
          <w:sz w:val="24"/>
          <w:szCs w:val="24"/>
        </w:rPr>
        <w:t>3. Faza miodowego miesiąca</w:t>
      </w:r>
      <w:r w:rsidRPr="007A2739">
        <w:rPr>
          <w:rFonts w:ascii="Times New Roman" w:hAnsi="Times New Roman"/>
          <w:i/>
          <w:sz w:val="24"/>
          <w:szCs w:val="24"/>
        </w:rPr>
        <w:t xml:space="preserve"> </w:t>
      </w:r>
    </w:p>
    <w:p w:rsidR="007A2739" w:rsidRPr="007A2739" w:rsidRDefault="007A2739" w:rsidP="007A2739">
      <w:pPr>
        <w:spacing w:after="0"/>
        <w:jc w:val="both"/>
        <w:rPr>
          <w:rFonts w:ascii="Times New Roman" w:hAnsi="Times New Roman"/>
          <w:i/>
          <w:sz w:val="24"/>
          <w:szCs w:val="24"/>
        </w:rPr>
      </w:pPr>
      <w:r w:rsidRPr="007A2739">
        <w:rPr>
          <w:rFonts w:ascii="Times New Roman" w:hAnsi="Times New Roman"/>
          <w:i/>
          <w:sz w:val="24"/>
          <w:szCs w:val="24"/>
        </w:rPr>
        <w:t>Gdy sprawca wyładował już swoją złość i wie że posunął się za daleko nagle staje się inną osobą.</w:t>
      </w:r>
      <w:r>
        <w:rPr>
          <w:rFonts w:ascii="Times New Roman" w:hAnsi="Times New Roman"/>
          <w:i/>
          <w:sz w:val="24"/>
          <w:szCs w:val="24"/>
        </w:rPr>
        <w:t xml:space="preserve"> </w:t>
      </w:r>
      <w:r w:rsidRPr="007A2739">
        <w:rPr>
          <w:rFonts w:ascii="Times New Roman" w:hAnsi="Times New Roman"/>
          <w:i/>
          <w:sz w:val="24"/>
          <w:szCs w:val="24"/>
        </w:rPr>
        <w:t xml:space="preserve">Szczerze żałuje za to, co zrobił, okazuje skruchę i obiecuje, że to się nigdy nie </w:t>
      </w:r>
      <w:r w:rsidRPr="007A2739">
        <w:rPr>
          <w:rFonts w:ascii="Times New Roman" w:hAnsi="Times New Roman"/>
          <w:i/>
          <w:sz w:val="24"/>
          <w:szCs w:val="24"/>
        </w:rPr>
        <w:lastRenderedPageBreak/>
        <w:t>powtórzy. Stara się</w:t>
      </w:r>
      <w:r>
        <w:rPr>
          <w:rFonts w:ascii="Times New Roman" w:hAnsi="Times New Roman"/>
          <w:i/>
          <w:sz w:val="24"/>
          <w:szCs w:val="24"/>
        </w:rPr>
        <w:t xml:space="preserve"> </w:t>
      </w:r>
      <w:r w:rsidRPr="007A2739">
        <w:rPr>
          <w:rFonts w:ascii="Times New Roman" w:hAnsi="Times New Roman"/>
          <w:i/>
          <w:sz w:val="24"/>
          <w:szCs w:val="24"/>
        </w:rPr>
        <w:t>znaleźć jakieś wytłumaczenie dla tego, co zrobił i przekonuje ofiarę, że to był jednorazowy, wyjątkowy incydent, który już się nigdy nie zdarzy. Sprawca okazuje ciepło i miłość. Staje się znowu podobny do tego, jaki był na początku znajomości. Przynosi kwiaty, prezenty, zachowuje się jakby przemoc nigdy nie miała miejsca. Rozmawia z ofiarą, dzieli się swoimi przeżyciami, obiecuje, że nigdy już jej nie skrzywdzi. Dba o ofiarę, spędza z nią czas i utrzymuje bardzo satysfakcjonujące kontakty seksualne. Sprawca i ofiara zachowują się jak świeżo zakochana para. Ofiara zaczyna wierzyć w</w:t>
      </w:r>
      <w:r>
        <w:rPr>
          <w:rFonts w:ascii="Times New Roman" w:hAnsi="Times New Roman"/>
          <w:i/>
          <w:sz w:val="24"/>
          <w:szCs w:val="24"/>
        </w:rPr>
        <w:t xml:space="preserve"> </w:t>
      </w:r>
      <w:r w:rsidRPr="007A2739">
        <w:rPr>
          <w:rFonts w:ascii="Times New Roman" w:hAnsi="Times New Roman"/>
          <w:i/>
          <w:sz w:val="24"/>
          <w:szCs w:val="24"/>
        </w:rPr>
        <w:t>to, że partner się zmienił i że przemoc była jedynie incydentem. Czuje się kochana, myśli, że jest dla niego ważna i znowu go kocha. Spełniają się jej marzenia o cudownej miłości, odczuwa bliskość i</w:t>
      </w:r>
      <w:r>
        <w:rPr>
          <w:rFonts w:ascii="Times New Roman" w:hAnsi="Times New Roman"/>
          <w:i/>
          <w:sz w:val="24"/>
          <w:szCs w:val="24"/>
        </w:rPr>
        <w:t xml:space="preserve"> </w:t>
      </w:r>
      <w:r w:rsidRPr="007A2739">
        <w:rPr>
          <w:rFonts w:ascii="Times New Roman" w:hAnsi="Times New Roman"/>
          <w:i/>
          <w:sz w:val="24"/>
          <w:szCs w:val="24"/>
        </w:rPr>
        <w:t>zespolenie z partnerem. Życie we dwoje wydaje się piękne i pełne nadziei. Ale faza miodowego</w:t>
      </w:r>
      <w:r>
        <w:rPr>
          <w:rFonts w:ascii="Times New Roman" w:hAnsi="Times New Roman"/>
          <w:i/>
          <w:sz w:val="24"/>
          <w:szCs w:val="24"/>
        </w:rPr>
        <w:t xml:space="preserve"> </w:t>
      </w:r>
      <w:r w:rsidRPr="007A2739">
        <w:rPr>
          <w:rFonts w:ascii="Times New Roman" w:hAnsi="Times New Roman"/>
          <w:i/>
          <w:sz w:val="24"/>
          <w:szCs w:val="24"/>
        </w:rPr>
        <w:t>miesiąca przemijają i znowu rozpoczyna się faza narastania napięci. Zatrzymuje ona ofiarę w cyklu</w:t>
      </w:r>
      <w:r>
        <w:rPr>
          <w:rFonts w:ascii="Times New Roman" w:hAnsi="Times New Roman"/>
          <w:i/>
          <w:sz w:val="24"/>
          <w:szCs w:val="24"/>
        </w:rPr>
        <w:t xml:space="preserve"> </w:t>
      </w:r>
      <w:r w:rsidRPr="007A2739">
        <w:rPr>
          <w:rFonts w:ascii="Times New Roman" w:hAnsi="Times New Roman"/>
          <w:i/>
          <w:sz w:val="24"/>
          <w:szCs w:val="24"/>
        </w:rPr>
        <w:t>przemocy, bo łatwo pod jej wpływem zapomnieć o koszmarze pozostałych dwóch faz. Prawdziwe</w:t>
      </w:r>
      <w:r>
        <w:rPr>
          <w:rFonts w:ascii="Times New Roman" w:hAnsi="Times New Roman"/>
          <w:i/>
          <w:sz w:val="24"/>
          <w:szCs w:val="24"/>
        </w:rPr>
        <w:t xml:space="preserve"> </w:t>
      </w:r>
      <w:r w:rsidRPr="007A2739">
        <w:rPr>
          <w:rFonts w:ascii="Times New Roman" w:hAnsi="Times New Roman"/>
          <w:i/>
          <w:sz w:val="24"/>
          <w:szCs w:val="24"/>
        </w:rPr>
        <w:t>zagrożenie, jakie niesie ze sobą faza miodowego miesiąca jest związane z tym, ze przemoc w</w:t>
      </w:r>
    </w:p>
    <w:p w:rsidR="001150EA" w:rsidRDefault="007A2739" w:rsidP="001150EA">
      <w:pPr>
        <w:spacing w:after="0"/>
      </w:pPr>
      <w:r w:rsidRPr="007A2739">
        <w:rPr>
          <w:rFonts w:ascii="Times New Roman" w:hAnsi="Times New Roman"/>
          <w:i/>
          <w:sz w:val="24"/>
          <w:szCs w:val="24"/>
        </w:rPr>
        <w:t>następnym cyklu jest zazwyczaj gwałtowniejsza.</w:t>
      </w:r>
      <w:r w:rsidR="001150EA" w:rsidRPr="001150EA">
        <w:t xml:space="preserve"> </w:t>
      </w:r>
    </w:p>
    <w:p w:rsidR="007A2739" w:rsidRPr="007A2739" w:rsidRDefault="001A42A9" w:rsidP="001150EA">
      <w:pPr>
        <w:spacing w:after="0"/>
        <w:rPr>
          <w:rFonts w:ascii="Times New Roman" w:hAnsi="Times New Roman"/>
          <w:i/>
          <w:sz w:val="24"/>
          <w:szCs w:val="24"/>
        </w:rPr>
      </w:pPr>
      <w:r>
        <w:rPr>
          <w:noProof/>
          <w:lang w:eastAsia="pl-PL"/>
        </w:rPr>
        <w:drawing>
          <wp:inline distT="0" distB="0" distL="0" distR="0">
            <wp:extent cx="4763135" cy="2217420"/>
            <wp:effectExtent l="19050" t="0" r="0" b="0"/>
            <wp:docPr id="1" name="Obraz 1" descr="przemoc-w-rodz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zemoc-w-rodzinie"/>
                    <pic:cNvPicPr>
                      <a:picLocks noChangeAspect="1" noChangeArrowheads="1"/>
                    </pic:cNvPicPr>
                  </pic:nvPicPr>
                  <pic:blipFill>
                    <a:blip r:embed="rId5" cstate="print"/>
                    <a:srcRect/>
                    <a:stretch>
                      <a:fillRect/>
                    </a:stretch>
                  </pic:blipFill>
                  <pic:spPr bwMode="auto">
                    <a:xfrm>
                      <a:off x="0" y="0"/>
                      <a:ext cx="4763135" cy="2217420"/>
                    </a:xfrm>
                    <a:prstGeom prst="rect">
                      <a:avLst/>
                    </a:prstGeom>
                    <a:noFill/>
                    <a:ln w="9525">
                      <a:noFill/>
                      <a:miter lim="800000"/>
                      <a:headEnd/>
                      <a:tailEnd/>
                    </a:ln>
                  </pic:spPr>
                </pic:pic>
              </a:graphicData>
            </a:graphic>
          </wp:inline>
        </w:drawing>
      </w:r>
    </w:p>
    <w:p w:rsidR="007A2739" w:rsidRPr="007A2739" w:rsidRDefault="007A2739" w:rsidP="007A2739">
      <w:pPr>
        <w:spacing w:after="0"/>
        <w:jc w:val="both"/>
        <w:rPr>
          <w:rFonts w:ascii="Times New Roman" w:hAnsi="Times New Roman"/>
          <w:i/>
          <w:sz w:val="24"/>
          <w:szCs w:val="24"/>
        </w:rPr>
      </w:pPr>
      <w:r w:rsidRPr="007A2739">
        <w:rPr>
          <w:rFonts w:ascii="Times New Roman" w:hAnsi="Times New Roman"/>
          <w:i/>
          <w:sz w:val="24"/>
          <w:szCs w:val="24"/>
        </w:rPr>
        <w:t xml:space="preserve">    </w:t>
      </w:r>
      <w:r w:rsidRPr="007A2739">
        <w:rPr>
          <w:rFonts w:ascii="Times New Roman" w:hAnsi="Times New Roman"/>
          <w:b/>
          <w:bCs/>
          <w:i/>
          <w:sz w:val="24"/>
          <w:szCs w:val="24"/>
        </w:rPr>
        <w:t>Cechy wspólne przypadków przemocy w domu</w:t>
      </w:r>
    </w:p>
    <w:p w:rsidR="007A2739" w:rsidRPr="007A2739" w:rsidRDefault="007A2739" w:rsidP="007A2739">
      <w:pPr>
        <w:spacing w:after="0"/>
        <w:jc w:val="both"/>
        <w:rPr>
          <w:rFonts w:ascii="Times New Roman" w:hAnsi="Times New Roman"/>
          <w:i/>
          <w:sz w:val="24"/>
          <w:szCs w:val="24"/>
        </w:rPr>
      </w:pPr>
      <w:r w:rsidRPr="007A2739">
        <w:rPr>
          <w:rFonts w:ascii="Times New Roman" w:hAnsi="Times New Roman"/>
          <w:i/>
          <w:sz w:val="24"/>
          <w:szCs w:val="24"/>
          <w:u w:val="single"/>
        </w:rPr>
        <w:t>-Destruktywna krytyka i słowne ubliżanie</w:t>
      </w:r>
      <w:r w:rsidRPr="007A2739">
        <w:rPr>
          <w:rFonts w:ascii="Times New Roman" w:hAnsi="Times New Roman"/>
          <w:i/>
          <w:sz w:val="24"/>
          <w:szCs w:val="24"/>
        </w:rPr>
        <w:t xml:space="preserve">: np. krzyki, drwiny, oskarżanie, wyzwiska, werbalne groźby; </w:t>
      </w:r>
    </w:p>
    <w:p w:rsidR="007A2739" w:rsidRPr="007A2739" w:rsidRDefault="007A2739" w:rsidP="007A2739">
      <w:pPr>
        <w:spacing w:after="0"/>
        <w:jc w:val="both"/>
        <w:rPr>
          <w:rFonts w:ascii="Times New Roman" w:hAnsi="Times New Roman"/>
          <w:i/>
          <w:sz w:val="24"/>
          <w:szCs w:val="24"/>
        </w:rPr>
      </w:pPr>
      <w:r w:rsidRPr="007A2739">
        <w:rPr>
          <w:rFonts w:ascii="Times New Roman" w:hAnsi="Times New Roman"/>
          <w:i/>
          <w:sz w:val="24"/>
          <w:szCs w:val="24"/>
          <w:u w:val="single"/>
        </w:rPr>
        <w:t>-Taktyka nacisków</w:t>
      </w:r>
      <w:r w:rsidRPr="007A2739">
        <w:rPr>
          <w:rFonts w:ascii="Times New Roman" w:hAnsi="Times New Roman"/>
          <w:i/>
          <w:sz w:val="24"/>
          <w:szCs w:val="24"/>
        </w:rPr>
        <w:t xml:space="preserve">: dąsanie się, grożenie ( nie dawaniem pieniędzy, wyłączaniem telefonu, </w:t>
      </w:r>
    </w:p>
    <w:p w:rsidR="007A2739" w:rsidRPr="007A2739" w:rsidRDefault="007A2739" w:rsidP="007A2739">
      <w:pPr>
        <w:spacing w:after="0"/>
        <w:jc w:val="both"/>
        <w:rPr>
          <w:rFonts w:ascii="Times New Roman" w:hAnsi="Times New Roman"/>
          <w:i/>
          <w:sz w:val="24"/>
          <w:szCs w:val="24"/>
        </w:rPr>
      </w:pPr>
      <w:r w:rsidRPr="007A2739">
        <w:rPr>
          <w:rFonts w:ascii="Times New Roman" w:hAnsi="Times New Roman"/>
          <w:i/>
          <w:sz w:val="24"/>
          <w:szCs w:val="24"/>
        </w:rPr>
        <w:t xml:space="preserve"> zabraniem samochodu, popełnieniem samobójstwa, zabraniem dzieci, złożeniem na skargi do instytucji socjalnych); </w:t>
      </w:r>
    </w:p>
    <w:p w:rsidR="007A2739" w:rsidRPr="007A2739" w:rsidRDefault="007A2739" w:rsidP="007A2739">
      <w:pPr>
        <w:spacing w:after="0"/>
        <w:jc w:val="both"/>
        <w:rPr>
          <w:rFonts w:ascii="Times New Roman" w:hAnsi="Times New Roman"/>
          <w:i/>
          <w:sz w:val="24"/>
          <w:szCs w:val="24"/>
        </w:rPr>
      </w:pPr>
      <w:r w:rsidRPr="007A2739">
        <w:rPr>
          <w:rFonts w:ascii="Times New Roman" w:hAnsi="Times New Roman"/>
          <w:i/>
          <w:sz w:val="24"/>
          <w:szCs w:val="24"/>
          <w:u w:val="single"/>
        </w:rPr>
        <w:t>-Brak szacunku</w:t>
      </w:r>
      <w:r w:rsidRPr="007A2739">
        <w:rPr>
          <w:rFonts w:ascii="Times New Roman" w:hAnsi="Times New Roman"/>
          <w:i/>
          <w:sz w:val="24"/>
          <w:szCs w:val="24"/>
        </w:rPr>
        <w:t xml:space="preserve">: ustawiczne upokarzanie ofiary przy innych, nieodpowiadanie na pytania ofiary, zabieranie pieniędzy bez pytania, odmowa pomocy przy dzieciach czy pracach domowych; </w:t>
      </w:r>
    </w:p>
    <w:p w:rsidR="007A2739" w:rsidRPr="007A2739" w:rsidRDefault="007A2739" w:rsidP="007A2739">
      <w:pPr>
        <w:spacing w:after="0"/>
        <w:jc w:val="both"/>
        <w:rPr>
          <w:rFonts w:ascii="Times New Roman" w:hAnsi="Times New Roman"/>
          <w:i/>
          <w:sz w:val="24"/>
          <w:szCs w:val="24"/>
        </w:rPr>
      </w:pPr>
      <w:r w:rsidRPr="007A2739">
        <w:rPr>
          <w:rFonts w:ascii="Times New Roman" w:hAnsi="Times New Roman"/>
          <w:i/>
          <w:sz w:val="24"/>
          <w:szCs w:val="24"/>
          <w:u w:val="single"/>
        </w:rPr>
        <w:t>-Nadużycie zaufania</w:t>
      </w:r>
      <w:r w:rsidRPr="007A2739">
        <w:rPr>
          <w:rFonts w:ascii="Times New Roman" w:hAnsi="Times New Roman"/>
          <w:i/>
          <w:sz w:val="24"/>
          <w:szCs w:val="24"/>
        </w:rPr>
        <w:t xml:space="preserve">: kłamstwa, okazywanie zazdrości, zdradzanie, niedotrzymywanie obietnic i wspólnych uzgodnień; </w:t>
      </w:r>
    </w:p>
    <w:p w:rsidR="007A2739" w:rsidRPr="007A2739" w:rsidRDefault="007A2739" w:rsidP="007A2739">
      <w:pPr>
        <w:spacing w:after="0"/>
        <w:jc w:val="both"/>
        <w:rPr>
          <w:rFonts w:ascii="Times New Roman" w:hAnsi="Times New Roman"/>
          <w:i/>
          <w:sz w:val="24"/>
          <w:szCs w:val="24"/>
        </w:rPr>
      </w:pPr>
      <w:r w:rsidRPr="007A2739">
        <w:rPr>
          <w:rFonts w:ascii="Times New Roman" w:hAnsi="Times New Roman"/>
          <w:i/>
          <w:sz w:val="24"/>
          <w:szCs w:val="24"/>
          <w:u w:val="single"/>
        </w:rPr>
        <w:t>-Izolowanie:</w:t>
      </w:r>
      <w:r w:rsidRPr="007A2739">
        <w:rPr>
          <w:rFonts w:ascii="Times New Roman" w:hAnsi="Times New Roman"/>
          <w:i/>
          <w:sz w:val="24"/>
          <w:szCs w:val="24"/>
        </w:rPr>
        <w:t xml:space="preserve"> podsłuchiwanie lub blokowanie rozmów telefonicznych, mówienie, dokąd wolno i dokąd nie wolno chodzić ofierze, uniemożliwianie jej kontaktów z przyjaciółmi czy rodziną; </w:t>
      </w:r>
    </w:p>
    <w:p w:rsidR="007A2739" w:rsidRPr="007A2739" w:rsidRDefault="007A2739" w:rsidP="007A2739">
      <w:pPr>
        <w:spacing w:after="0"/>
        <w:jc w:val="both"/>
        <w:rPr>
          <w:rFonts w:ascii="Times New Roman" w:hAnsi="Times New Roman"/>
          <w:i/>
          <w:sz w:val="24"/>
          <w:szCs w:val="24"/>
        </w:rPr>
      </w:pPr>
      <w:r w:rsidRPr="007A2739">
        <w:rPr>
          <w:rFonts w:ascii="Times New Roman" w:hAnsi="Times New Roman"/>
          <w:i/>
          <w:sz w:val="24"/>
          <w:szCs w:val="24"/>
          <w:u w:val="single"/>
        </w:rPr>
        <w:t>-Nękanie:</w:t>
      </w:r>
      <w:r w:rsidRPr="007A2739">
        <w:rPr>
          <w:rFonts w:ascii="Times New Roman" w:hAnsi="Times New Roman"/>
          <w:i/>
          <w:sz w:val="24"/>
          <w:szCs w:val="24"/>
        </w:rPr>
        <w:t xml:space="preserve"> śledzenie i sprawdzanie ofiary, otwieranie listów, ustawiczne sprawdzanie, z kim ofiara się</w:t>
      </w:r>
    </w:p>
    <w:p w:rsidR="007A2739" w:rsidRPr="007A2739" w:rsidRDefault="007A2739" w:rsidP="007A2739">
      <w:pPr>
        <w:spacing w:after="0"/>
        <w:jc w:val="both"/>
        <w:rPr>
          <w:rFonts w:ascii="Times New Roman" w:hAnsi="Times New Roman"/>
          <w:i/>
          <w:sz w:val="24"/>
          <w:szCs w:val="24"/>
        </w:rPr>
      </w:pPr>
      <w:r w:rsidRPr="007A2739">
        <w:rPr>
          <w:rFonts w:ascii="Times New Roman" w:hAnsi="Times New Roman"/>
          <w:i/>
          <w:sz w:val="24"/>
          <w:szCs w:val="24"/>
        </w:rPr>
        <w:t xml:space="preserve"> kontaktuje, zawstydzanie ofiary przed innymi; </w:t>
      </w:r>
    </w:p>
    <w:p w:rsidR="007A2739" w:rsidRPr="007A2739" w:rsidRDefault="007A2739" w:rsidP="007A2739">
      <w:pPr>
        <w:spacing w:after="0"/>
        <w:jc w:val="both"/>
        <w:rPr>
          <w:rFonts w:ascii="Times New Roman" w:hAnsi="Times New Roman"/>
          <w:i/>
          <w:sz w:val="24"/>
          <w:szCs w:val="24"/>
        </w:rPr>
      </w:pPr>
      <w:r w:rsidRPr="007A2739">
        <w:rPr>
          <w:rFonts w:ascii="Times New Roman" w:hAnsi="Times New Roman"/>
          <w:i/>
          <w:sz w:val="24"/>
          <w:szCs w:val="24"/>
          <w:u w:val="single"/>
        </w:rPr>
        <w:t>-Groźby:</w:t>
      </w:r>
      <w:r w:rsidRPr="007A2739">
        <w:rPr>
          <w:rFonts w:ascii="Times New Roman" w:hAnsi="Times New Roman"/>
          <w:i/>
          <w:sz w:val="24"/>
          <w:szCs w:val="24"/>
        </w:rPr>
        <w:t xml:space="preserve"> agresywna gestykulacja, wykorzystywanie przewagi fizycznej do zastraszania ofiary, niszczenie rzeczy ofiary, tłuczenie przedmiotów, walenie w ściany, grożenie zabiciem lub skrzywdzeniem ofiary albo dzieci; </w:t>
      </w:r>
    </w:p>
    <w:p w:rsidR="007A2739" w:rsidRPr="007A2739" w:rsidRDefault="007A2739" w:rsidP="007A2739">
      <w:pPr>
        <w:spacing w:after="0"/>
        <w:jc w:val="both"/>
        <w:rPr>
          <w:rFonts w:ascii="Times New Roman" w:hAnsi="Times New Roman"/>
          <w:i/>
          <w:sz w:val="24"/>
          <w:szCs w:val="24"/>
        </w:rPr>
      </w:pPr>
      <w:r w:rsidRPr="007A2739">
        <w:rPr>
          <w:rFonts w:ascii="Times New Roman" w:hAnsi="Times New Roman"/>
          <w:i/>
          <w:sz w:val="24"/>
          <w:szCs w:val="24"/>
          <w:u w:val="single"/>
        </w:rPr>
        <w:lastRenderedPageBreak/>
        <w:t>-Przemoc seksualna</w:t>
      </w:r>
      <w:r w:rsidRPr="007A2739">
        <w:rPr>
          <w:rFonts w:ascii="Times New Roman" w:hAnsi="Times New Roman"/>
          <w:i/>
          <w:sz w:val="24"/>
          <w:szCs w:val="24"/>
        </w:rPr>
        <w:t xml:space="preserve">: gwałcenie (zmuszanie siłą i groźbą czy zastraszaniem do współżycia płciowego, </w:t>
      </w:r>
    </w:p>
    <w:p w:rsidR="007A2739" w:rsidRPr="007A2739" w:rsidRDefault="007A2739" w:rsidP="007A2739">
      <w:pPr>
        <w:spacing w:after="0"/>
        <w:jc w:val="both"/>
        <w:rPr>
          <w:rFonts w:ascii="Times New Roman" w:hAnsi="Times New Roman"/>
          <w:i/>
          <w:sz w:val="24"/>
          <w:szCs w:val="24"/>
        </w:rPr>
      </w:pPr>
      <w:r w:rsidRPr="007A2739">
        <w:rPr>
          <w:rFonts w:ascii="Times New Roman" w:hAnsi="Times New Roman"/>
          <w:i/>
          <w:sz w:val="24"/>
          <w:szCs w:val="24"/>
        </w:rPr>
        <w:t xml:space="preserve">współżycie wtedy, gdy ofiara tego nie chce), upokarzające traktowanie z powodu orientacji seksualnej; </w:t>
      </w:r>
    </w:p>
    <w:p w:rsidR="007A2739" w:rsidRPr="007A2739" w:rsidRDefault="007A2739" w:rsidP="007A2739">
      <w:pPr>
        <w:spacing w:after="0"/>
        <w:jc w:val="both"/>
        <w:rPr>
          <w:rFonts w:ascii="Times New Roman" w:hAnsi="Times New Roman"/>
          <w:i/>
          <w:sz w:val="24"/>
          <w:szCs w:val="24"/>
        </w:rPr>
      </w:pPr>
      <w:r w:rsidRPr="007A2739">
        <w:rPr>
          <w:rFonts w:ascii="Times New Roman" w:hAnsi="Times New Roman"/>
          <w:i/>
          <w:sz w:val="24"/>
          <w:szCs w:val="24"/>
          <w:u w:val="single"/>
        </w:rPr>
        <w:t>-Przemoc fizyczna;</w:t>
      </w:r>
      <w:r w:rsidRPr="007A2739">
        <w:rPr>
          <w:rFonts w:ascii="Times New Roman" w:hAnsi="Times New Roman"/>
          <w:i/>
          <w:sz w:val="24"/>
          <w:szCs w:val="24"/>
        </w:rPr>
        <w:t xml:space="preserve"> </w:t>
      </w:r>
    </w:p>
    <w:p w:rsidR="007A2739" w:rsidRPr="007A2739" w:rsidRDefault="007A2739" w:rsidP="007A2739">
      <w:pPr>
        <w:spacing w:after="0"/>
        <w:jc w:val="both"/>
        <w:rPr>
          <w:rFonts w:ascii="Times New Roman" w:hAnsi="Times New Roman"/>
          <w:i/>
          <w:sz w:val="24"/>
          <w:szCs w:val="24"/>
        </w:rPr>
      </w:pPr>
      <w:r w:rsidRPr="007A2739">
        <w:rPr>
          <w:rFonts w:ascii="Times New Roman" w:hAnsi="Times New Roman"/>
          <w:i/>
          <w:sz w:val="24"/>
          <w:szCs w:val="24"/>
          <w:u w:val="single"/>
        </w:rPr>
        <w:t>-Wypieranie się:</w:t>
      </w:r>
      <w:r w:rsidRPr="007A2739">
        <w:rPr>
          <w:rFonts w:ascii="Times New Roman" w:hAnsi="Times New Roman"/>
          <w:i/>
          <w:sz w:val="24"/>
          <w:szCs w:val="24"/>
        </w:rPr>
        <w:t xml:space="preserve"> zaprzeczanie zarzutom złego</w:t>
      </w:r>
    </w:p>
    <w:p w:rsidR="007A2739" w:rsidRDefault="007A2739" w:rsidP="007A2739">
      <w:pPr>
        <w:spacing w:after="0"/>
        <w:jc w:val="both"/>
      </w:pPr>
      <w:r w:rsidRPr="007A2739">
        <w:rPr>
          <w:rFonts w:ascii="Times New Roman" w:hAnsi="Times New Roman"/>
          <w:i/>
          <w:sz w:val="24"/>
          <w:szCs w:val="24"/>
        </w:rPr>
        <w:t xml:space="preserve"> traktowania, wmawianie ofierze, że sama ponosi winę za złe traktowanie, okazywanie przy innych dobroci i cierpliwości, płacz i błaganie ofiary o przebaczenie,  przyrzekanie, że to się już więcej nie zdarzy. </w:t>
      </w:r>
      <w:r w:rsidR="001A42A9">
        <w:rPr>
          <w:noProof/>
          <w:lang w:eastAsia="pl-PL"/>
        </w:rPr>
        <w:drawing>
          <wp:inline distT="0" distB="0" distL="0" distR="0">
            <wp:extent cx="2617470" cy="3813175"/>
            <wp:effectExtent l="19050" t="0" r="0" b="0"/>
            <wp:docPr id="2" name="Obraz 2" descr="klaps+przemoc_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aps+przemoc_pasek"/>
                    <pic:cNvPicPr>
                      <a:picLocks noChangeAspect="1" noChangeArrowheads="1"/>
                    </pic:cNvPicPr>
                  </pic:nvPicPr>
                  <pic:blipFill>
                    <a:blip r:embed="rId6" cstate="print"/>
                    <a:srcRect/>
                    <a:stretch>
                      <a:fillRect/>
                    </a:stretch>
                  </pic:blipFill>
                  <pic:spPr bwMode="auto">
                    <a:xfrm>
                      <a:off x="0" y="0"/>
                      <a:ext cx="2617470" cy="3813175"/>
                    </a:xfrm>
                    <a:prstGeom prst="rect">
                      <a:avLst/>
                    </a:prstGeom>
                    <a:noFill/>
                    <a:ln w="9525">
                      <a:noFill/>
                      <a:miter lim="800000"/>
                      <a:headEnd/>
                      <a:tailEnd/>
                    </a:ln>
                  </pic:spPr>
                </pic:pic>
              </a:graphicData>
            </a:graphic>
          </wp:inline>
        </w:drawing>
      </w:r>
    </w:p>
    <w:p w:rsidR="001150EA" w:rsidRPr="007A2739" w:rsidRDefault="001150EA" w:rsidP="007A2739">
      <w:pPr>
        <w:spacing w:after="0"/>
        <w:jc w:val="both"/>
        <w:rPr>
          <w:rFonts w:ascii="Times New Roman" w:hAnsi="Times New Roman"/>
          <w:i/>
          <w:sz w:val="24"/>
          <w:szCs w:val="24"/>
        </w:rPr>
      </w:pPr>
    </w:p>
    <w:p w:rsidR="007A2739" w:rsidRPr="007A2739" w:rsidRDefault="007A2739" w:rsidP="007A2739">
      <w:pPr>
        <w:spacing w:after="0"/>
        <w:jc w:val="both"/>
        <w:rPr>
          <w:rFonts w:ascii="Times New Roman" w:hAnsi="Times New Roman"/>
          <w:i/>
          <w:sz w:val="24"/>
          <w:szCs w:val="24"/>
        </w:rPr>
      </w:pPr>
      <w:r w:rsidRPr="007A2739">
        <w:rPr>
          <w:rFonts w:ascii="Times New Roman" w:hAnsi="Times New Roman"/>
          <w:b/>
          <w:bCs/>
          <w:i/>
          <w:sz w:val="24"/>
          <w:szCs w:val="24"/>
          <w:u w:val="single"/>
        </w:rPr>
        <w:t>Z uwagi na to, że osoby dopuszczające się przemocy zwykle zachowują się na zewnątrz</w:t>
      </w:r>
      <w:r w:rsidRPr="007A2739">
        <w:rPr>
          <w:rFonts w:ascii="Times New Roman" w:hAnsi="Times New Roman"/>
          <w:i/>
          <w:sz w:val="24"/>
          <w:szCs w:val="24"/>
        </w:rPr>
        <w:t xml:space="preserve"> </w:t>
      </w:r>
      <w:r w:rsidRPr="007A2739">
        <w:rPr>
          <w:rFonts w:ascii="Times New Roman" w:hAnsi="Times New Roman"/>
          <w:b/>
          <w:bCs/>
          <w:i/>
          <w:sz w:val="24"/>
          <w:szCs w:val="24"/>
          <w:u w:val="single"/>
        </w:rPr>
        <w:t xml:space="preserve">inaczej, niż na osobności, większość ludzi najczęściej nie zdaje sobie z niej sprawy. </w:t>
      </w:r>
    </w:p>
    <w:p w:rsidR="007A2739" w:rsidRPr="007A2739" w:rsidRDefault="007A2739" w:rsidP="007A2739">
      <w:pPr>
        <w:spacing w:after="0"/>
        <w:jc w:val="both"/>
        <w:rPr>
          <w:rFonts w:ascii="Times New Roman" w:hAnsi="Times New Roman"/>
          <w:b/>
          <w:bCs/>
          <w:i/>
          <w:sz w:val="24"/>
          <w:szCs w:val="24"/>
          <w:u w:val="single"/>
        </w:rPr>
      </w:pPr>
      <w:r w:rsidRPr="007A2739">
        <w:rPr>
          <w:rFonts w:ascii="Times New Roman" w:hAnsi="Times New Roman"/>
          <w:b/>
          <w:bCs/>
          <w:i/>
          <w:sz w:val="24"/>
          <w:szCs w:val="24"/>
          <w:u w:val="single"/>
        </w:rPr>
        <w:t>Czasem trudno jest uwierzyć, że ktoś, kto zachowuje się publicznie przyzwoicie, może</w:t>
      </w:r>
      <w:r w:rsidRPr="007A2739">
        <w:rPr>
          <w:rFonts w:ascii="Times New Roman" w:hAnsi="Times New Roman"/>
          <w:i/>
          <w:sz w:val="24"/>
          <w:szCs w:val="24"/>
        </w:rPr>
        <w:t xml:space="preserve"> </w:t>
      </w:r>
      <w:r w:rsidRPr="007A2739">
        <w:rPr>
          <w:rFonts w:ascii="Times New Roman" w:hAnsi="Times New Roman"/>
          <w:b/>
          <w:bCs/>
          <w:i/>
          <w:sz w:val="24"/>
          <w:szCs w:val="24"/>
          <w:u w:val="single"/>
        </w:rPr>
        <w:t>nieludzko traktować swoją rodzinę. Obawa, że inni nie uwierzą, może dodatkowo</w:t>
      </w:r>
      <w:r w:rsidRPr="007A2739">
        <w:rPr>
          <w:rFonts w:ascii="Times New Roman" w:hAnsi="Times New Roman"/>
          <w:i/>
          <w:sz w:val="24"/>
          <w:szCs w:val="24"/>
        </w:rPr>
        <w:t xml:space="preserve"> </w:t>
      </w:r>
      <w:r w:rsidRPr="007A2739">
        <w:rPr>
          <w:rFonts w:ascii="Times New Roman" w:hAnsi="Times New Roman"/>
          <w:b/>
          <w:bCs/>
          <w:i/>
          <w:sz w:val="24"/>
          <w:szCs w:val="24"/>
          <w:u w:val="single"/>
        </w:rPr>
        <w:t>utrudnić decyzję o zwróceniu się o pomoc.</w:t>
      </w:r>
    </w:p>
    <w:p w:rsidR="007A2739" w:rsidRPr="007A2739" w:rsidRDefault="007A2739" w:rsidP="007A2739">
      <w:pPr>
        <w:spacing w:after="0"/>
        <w:jc w:val="both"/>
        <w:rPr>
          <w:rFonts w:ascii="Times New Roman" w:hAnsi="Times New Roman"/>
          <w:sz w:val="24"/>
          <w:szCs w:val="24"/>
        </w:rPr>
      </w:pPr>
    </w:p>
    <w:p w:rsidR="007A2739" w:rsidRPr="007A2739" w:rsidRDefault="007A2739" w:rsidP="007A2739">
      <w:pPr>
        <w:spacing w:after="0"/>
        <w:rPr>
          <w:rFonts w:ascii="Times New Roman" w:hAnsi="Times New Roman"/>
          <w:color w:val="FF0000"/>
          <w:sz w:val="24"/>
          <w:szCs w:val="24"/>
        </w:rPr>
      </w:pPr>
      <w:r w:rsidRPr="007A2739">
        <w:rPr>
          <w:rFonts w:ascii="Times New Roman" w:hAnsi="Times New Roman"/>
          <w:b/>
          <w:bCs/>
          <w:color w:val="FF0000"/>
          <w:sz w:val="24"/>
          <w:szCs w:val="24"/>
        </w:rPr>
        <w:t>INSTYTUCJE POMOCOWE:</w:t>
      </w:r>
    </w:p>
    <w:p w:rsidR="007A2739" w:rsidRPr="007A2739" w:rsidRDefault="00C25D09" w:rsidP="007A2739">
      <w:pPr>
        <w:spacing w:after="0"/>
        <w:rPr>
          <w:rFonts w:ascii="Times New Roman" w:hAnsi="Times New Roman"/>
          <w:color w:val="FF0000"/>
          <w:sz w:val="24"/>
          <w:szCs w:val="24"/>
        </w:rPr>
      </w:pPr>
      <w:hyperlink r:id="rId7" w:history="1">
        <w:r w:rsidR="007A2739" w:rsidRPr="007A2739">
          <w:rPr>
            <w:rStyle w:val="Hipercze"/>
            <w:rFonts w:ascii="Times New Roman" w:hAnsi="Times New Roman"/>
            <w:color w:val="FF0000"/>
            <w:sz w:val="24"/>
            <w:szCs w:val="24"/>
            <w:u w:val="none"/>
          </w:rPr>
          <w:t>www.niebieskalinia.pl</w:t>
        </w:r>
      </w:hyperlink>
      <w:r w:rsidR="007A2739" w:rsidRPr="007A2739">
        <w:rPr>
          <w:rFonts w:ascii="Times New Roman" w:hAnsi="Times New Roman"/>
          <w:color w:val="FF0000"/>
          <w:sz w:val="24"/>
          <w:szCs w:val="24"/>
        </w:rPr>
        <w:t xml:space="preserve">  tel. 0 - 801 - 1200 - 02. </w:t>
      </w:r>
    </w:p>
    <w:p w:rsidR="007A2739" w:rsidRPr="007A2739" w:rsidRDefault="007A2739" w:rsidP="007A2739">
      <w:pPr>
        <w:spacing w:after="0"/>
        <w:rPr>
          <w:rFonts w:ascii="Times New Roman" w:hAnsi="Times New Roman"/>
          <w:color w:val="FF0000"/>
          <w:sz w:val="24"/>
          <w:szCs w:val="24"/>
        </w:rPr>
      </w:pPr>
      <w:r w:rsidRPr="007A2739">
        <w:rPr>
          <w:rFonts w:ascii="Times New Roman" w:hAnsi="Times New Roman"/>
          <w:color w:val="FF0000"/>
          <w:sz w:val="24"/>
          <w:szCs w:val="24"/>
        </w:rPr>
        <w:t>komendy policji  997</w:t>
      </w:r>
    </w:p>
    <w:p w:rsidR="007A2739" w:rsidRPr="007A2739" w:rsidRDefault="007A2739" w:rsidP="007A2739">
      <w:pPr>
        <w:spacing w:after="0"/>
        <w:rPr>
          <w:rFonts w:ascii="Times New Roman" w:hAnsi="Times New Roman"/>
          <w:color w:val="FF0000"/>
          <w:sz w:val="24"/>
          <w:szCs w:val="24"/>
          <w:u w:val="single"/>
        </w:rPr>
      </w:pPr>
    </w:p>
    <w:p w:rsidR="007A2739" w:rsidRPr="007A2739" w:rsidRDefault="007A2739" w:rsidP="007A2739">
      <w:pPr>
        <w:spacing w:after="0"/>
        <w:rPr>
          <w:rFonts w:ascii="Times New Roman" w:hAnsi="Times New Roman"/>
          <w:sz w:val="24"/>
          <w:szCs w:val="24"/>
        </w:rPr>
      </w:pPr>
      <w:r w:rsidRPr="007A2739">
        <w:rPr>
          <w:rFonts w:ascii="Times New Roman" w:hAnsi="Times New Roman"/>
          <w:sz w:val="24"/>
          <w:szCs w:val="24"/>
        </w:rPr>
        <w:t>BIBLIOGRAFIA</w:t>
      </w:r>
    </w:p>
    <w:p w:rsidR="007A2739" w:rsidRPr="007A2739" w:rsidRDefault="007A2739" w:rsidP="007A2739">
      <w:pPr>
        <w:spacing w:after="0"/>
        <w:rPr>
          <w:rFonts w:ascii="Times New Roman" w:hAnsi="Times New Roman"/>
          <w:sz w:val="24"/>
          <w:szCs w:val="24"/>
        </w:rPr>
      </w:pPr>
      <w:r w:rsidRPr="007A2739">
        <w:rPr>
          <w:rFonts w:ascii="Times New Roman" w:hAnsi="Times New Roman"/>
          <w:sz w:val="24"/>
          <w:szCs w:val="24"/>
        </w:rPr>
        <w:t>1. Irena Pospiszyl „Razem Przeciw Przemocy”,</w:t>
      </w:r>
    </w:p>
    <w:p w:rsidR="007A2739" w:rsidRPr="007A2739" w:rsidRDefault="007A2739" w:rsidP="007A2739">
      <w:pPr>
        <w:spacing w:after="0"/>
        <w:rPr>
          <w:rFonts w:ascii="Times New Roman" w:hAnsi="Times New Roman"/>
          <w:sz w:val="24"/>
          <w:szCs w:val="24"/>
        </w:rPr>
      </w:pPr>
      <w:r w:rsidRPr="007A2739">
        <w:rPr>
          <w:rFonts w:ascii="Times New Roman" w:hAnsi="Times New Roman"/>
          <w:sz w:val="24"/>
          <w:szCs w:val="24"/>
        </w:rPr>
        <w:t>2. Richard K. James, Burl E. Gilliland „ Strategie Interwencji Kryzysowej”</w:t>
      </w:r>
    </w:p>
    <w:p w:rsidR="007A2739" w:rsidRPr="007A2739" w:rsidRDefault="007A2739" w:rsidP="007A2739">
      <w:pPr>
        <w:spacing w:after="0"/>
        <w:rPr>
          <w:rFonts w:ascii="Times New Roman" w:hAnsi="Times New Roman"/>
          <w:sz w:val="24"/>
          <w:szCs w:val="24"/>
        </w:rPr>
      </w:pPr>
      <w:r w:rsidRPr="007A2739">
        <w:rPr>
          <w:rFonts w:ascii="Times New Roman" w:hAnsi="Times New Roman"/>
          <w:sz w:val="24"/>
          <w:szCs w:val="24"/>
        </w:rPr>
        <w:t>3. Hanna Dorota Sasal „ Przewodnik do procedury interwencji   wobec przemocy w rodzinie”</w:t>
      </w:r>
    </w:p>
    <w:p w:rsidR="00890F1C" w:rsidRDefault="007A2739" w:rsidP="007A2739">
      <w:pPr>
        <w:spacing w:after="0"/>
      </w:pPr>
      <w:r w:rsidRPr="007A2739">
        <w:rPr>
          <w:rFonts w:ascii="Times New Roman" w:hAnsi="Times New Roman"/>
          <w:sz w:val="24"/>
          <w:szCs w:val="24"/>
        </w:rPr>
        <w:t>4. E.Aronson „Człowiek – istota społeczna” PWN 1987</w:t>
      </w:r>
    </w:p>
    <w:sectPr w:rsidR="00890F1C" w:rsidSect="00890F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C3456"/>
    <w:multiLevelType w:val="hybridMultilevel"/>
    <w:tmpl w:val="D0D406AC"/>
    <w:lvl w:ilvl="0" w:tplc="4D3C6D86">
      <w:start w:val="1"/>
      <w:numFmt w:val="bullet"/>
      <w:lvlText w:val=""/>
      <w:lvlJc w:val="left"/>
      <w:pPr>
        <w:tabs>
          <w:tab w:val="num" w:pos="720"/>
        </w:tabs>
        <w:ind w:left="720" w:hanging="360"/>
      </w:pPr>
      <w:rPr>
        <w:rFonts w:ascii="Wingdings" w:hAnsi="Wingdings" w:hint="default"/>
      </w:rPr>
    </w:lvl>
    <w:lvl w:ilvl="1" w:tplc="39B07AC2" w:tentative="1">
      <w:start w:val="1"/>
      <w:numFmt w:val="bullet"/>
      <w:lvlText w:val=""/>
      <w:lvlJc w:val="left"/>
      <w:pPr>
        <w:tabs>
          <w:tab w:val="num" w:pos="1440"/>
        </w:tabs>
        <w:ind w:left="1440" w:hanging="360"/>
      </w:pPr>
      <w:rPr>
        <w:rFonts w:ascii="Wingdings" w:hAnsi="Wingdings" w:hint="default"/>
      </w:rPr>
    </w:lvl>
    <w:lvl w:ilvl="2" w:tplc="E6E46CE0" w:tentative="1">
      <w:start w:val="1"/>
      <w:numFmt w:val="bullet"/>
      <w:lvlText w:val=""/>
      <w:lvlJc w:val="left"/>
      <w:pPr>
        <w:tabs>
          <w:tab w:val="num" w:pos="2160"/>
        </w:tabs>
        <w:ind w:left="2160" w:hanging="360"/>
      </w:pPr>
      <w:rPr>
        <w:rFonts w:ascii="Wingdings" w:hAnsi="Wingdings" w:hint="default"/>
      </w:rPr>
    </w:lvl>
    <w:lvl w:ilvl="3" w:tplc="2A6601BC" w:tentative="1">
      <w:start w:val="1"/>
      <w:numFmt w:val="bullet"/>
      <w:lvlText w:val=""/>
      <w:lvlJc w:val="left"/>
      <w:pPr>
        <w:tabs>
          <w:tab w:val="num" w:pos="2880"/>
        </w:tabs>
        <w:ind w:left="2880" w:hanging="360"/>
      </w:pPr>
      <w:rPr>
        <w:rFonts w:ascii="Wingdings" w:hAnsi="Wingdings" w:hint="default"/>
      </w:rPr>
    </w:lvl>
    <w:lvl w:ilvl="4" w:tplc="D2AE17C8" w:tentative="1">
      <w:start w:val="1"/>
      <w:numFmt w:val="bullet"/>
      <w:lvlText w:val=""/>
      <w:lvlJc w:val="left"/>
      <w:pPr>
        <w:tabs>
          <w:tab w:val="num" w:pos="3600"/>
        </w:tabs>
        <w:ind w:left="3600" w:hanging="360"/>
      </w:pPr>
      <w:rPr>
        <w:rFonts w:ascii="Wingdings" w:hAnsi="Wingdings" w:hint="default"/>
      </w:rPr>
    </w:lvl>
    <w:lvl w:ilvl="5" w:tplc="B9D0E174" w:tentative="1">
      <w:start w:val="1"/>
      <w:numFmt w:val="bullet"/>
      <w:lvlText w:val=""/>
      <w:lvlJc w:val="left"/>
      <w:pPr>
        <w:tabs>
          <w:tab w:val="num" w:pos="4320"/>
        </w:tabs>
        <w:ind w:left="4320" w:hanging="360"/>
      </w:pPr>
      <w:rPr>
        <w:rFonts w:ascii="Wingdings" w:hAnsi="Wingdings" w:hint="default"/>
      </w:rPr>
    </w:lvl>
    <w:lvl w:ilvl="6" w:tplc="D848D538" w:tentative="1">
      <w:start w:val="1"/>
      <w:numFmt w:val="bullet"/>
      <w:lvlText w:val=""/>
      <w:lvlJc w:val="left"/>
      <w:pPr>
        <w:tabs>
          <w:tab w:val="num" w:pos="5040"/>
        </w:tabs>
        <w:ind w:left="5040" w:hanging="360"/>
      </w:pPr>
      <w:rPr>
        <w:rFonts w:ascii="Wingdings" w:hAnsi="Wingdings" w:hint="default"/>
      </w:rPr>
    </w:lvl>
    <w:lvl w:ilvl="7" w:tplc="70A4E1E4" w:tentative="1">
      <w:start w:val="1"/>
      <w:numFmt w:val="bullet"/>
      <w:lvlText w:val=""/>
      <w:lvlJc w:val="left"/>
      <w:pPr>
        <w:tabs>
          <w:tab w:val="num" w:pos="5760"/>
        </w:tabs>
        <w:ind w:left="5760" w:hanging="360"/>
      </w:pPr>
      <w:rPr>
        <w:rFonts w:ascii="Wingdings" w:hAnsi="Wingdings" w:hint="default"/>
      </w:rPr>
    </w:lvl>
    <w:lvl w:ilvl="8" w:tplc="734C9B76" w:tentative="1">
      <w:start w:val="1"/>
      <w:numFmt w:val="bullet"/>
      <w:lvlText w:val=""/>
      <w:lvlJc w:val="left"/>
      <w:pPr>
        <w:tabs>
          <w:tab w:val="num" w:pos="6480"/>
        </w:tabs>
        <w:ind w:left="6480" w:hanging="360"/>
      </w:pPr>
      <w:rPr>
        <w:rFonts w:ascii="Wingdings" w:hAnsi="Wingdings" w:hint="default"/>
      </w:rPr>
    </w:lvl>
  </w:abstractNum>
  <w:abstractNum w:abstractNumId="1">
    <w:nsid w:val="2BAD47EA"/>
    <w:multiLevelType w:val="hybridMultilevel"/>
    <w:tmpl w:val="230E3AB4"/>
    <w:lvl w:ilvl="0" w:tplc="6E8A0708">
      <w:start w:val="1"/>
      <w:numFmt w:val="bullet"/>
      <w:lvlText w:val=""/>
      <w:lvlJc w:val="left"/>
      <w:pPr>
        <w:tabs>
          <w:tab w:val="num" w:pos="720"/>
        </w:tabs>
        <w:ind w:left="720" w:hanging="360"/>
      </w:pPr>
      <w:rPr>
        <w:rFonts w:ascii="Wingdings" w:hAnsi="Wingdings" w:hint="default"/>
      </w:rPr>
    </w:lvl>
    <w:lvl w:ilvl="1" w:tplc="2EC8FC6C" w:tentative="1">
      <w:start w:val="1"/>
      <w:numFmt w:val="bullet"/>
      <w:lvlText w:val=""/>
      <w:lvlJc w:val="left"/>
      <w:pPr>
        <w:tabs>
          <w:tab w:val="num" w:pos="1440"/>
        </w:tabs>
        <w:ind w:left="1440" w:hanging="360"/>
      </w:pPr>
      <w:rPr>
        <w:rFonts w:ascii="Wingdings" w:hAnsi="Wingdings" w:hint="default"/>
      </w:rPr>
    </w:lvl>
    <w:lvl w:ilvl="2" w:tplc="5E182E78" w:tentative="1">
      <w:start w:val="1"/>
      <w:numFmt w:val="bullet"/>
      <w:lvlText w:val=""/>
      <w:lvlJc w:val="left"/>
      <w:pPr>
        <w:tabs>
          <w:tab w:val="num" w:pos="2160"/>
        </w:tabs>
        <w:ind w:left="2160" w:hanging="360"/>
      </w:pPr>
      <w:rPr>
        <w:rFonts w:ascii="Wingdings" w:hAnsi="Wingdings" w:hint="default"/>
      </w:rPr>
    </w:lvl>
    <w:lvl w:ilvl="3" w:tplc="0CF0CEC2" w:tentative="1">
      <w:start w:val="1"/>
      <w:numFmt w:val="bullet"/>
      <w:lvlText w:val=""/>
      <w:lvlJc w:val="left"/>
      <w:pPr>
        <w:tabs>
          <w:tab w:val="num" w:pos="2880"/>
        </w:tabs>
        <w:ind w:left="2880" w:hanging="360"/>
      </w:pPr>
      <w:rPr>
        <w:rFonts w:ascii="Wingdings" w:hAnsi="Wingdings" w:hint="default"/>
      </w:rPr>
    </w:lvl>
    <w:lvl w:ilvl="4" w:tplc="7360B892" w:tentative="1">
      <w:start w:val="1"/>
      <w:numFmt w:val="bullet"/>
      <w:lvlText w:val=""/>
      <w:lvlJc w:val="left"/>
      <w:pPr>
        <w:tabs>
          <w:tab w:val="num" w:pos="3600"/>
        </w:tabs>
        <w:ind w:left="3600" w:hanging="360"/>
      </w:pPr>
      <w:rPr>
        <w:rFonts w:ascii="Wingdings" w:hAnsi="Wingdings" w:hint="default"/>
      </w:rPr>
    </w:lvl>
    <w:lvl w:ilvl="5" w:tplc="523C1880" w:tentative="1">
      <w:start w:val="1"/>
      <w:numFmt w:val="bullet"/>
      <w:lvlText w:val=""/>
      <w:lvlJc w:val="left"/>
      <w:pPr>
        <w:tabs>
          <w:tab w:val="num" w:pos="4320"/>
        </w:tabs>
        <w:ind w:left="4320" w:hanging="360"/>
      </w:pPr>
      <w:rPr>
        <w:rFonts w:ascii="Wingdings" w:hAnsi="Wingdings" w:hint="default"/>
      </w:rPr>
    </w:lvl>
    <w:lvl w:ilvl="6" w:tplc="5EF2CE86" w:tentative="1">
      <w:start w:val="1"/>
      <w:numFmt w:val="bullet"/>
      <w:lvlText w:val=""/>
      <w:lvlJc w:val="left"/>
      <w:pPr>
        <w:tabs>
          <w:tab w:val="num" w:pos="5040"/>
        </w:tabs>
        <w:ind w:left="5040" w:hanging="360"/>
      </w:pPr>
      <w:rPr>
        <w:rFonts w:ascii="Wingdings" w:hAnsi="Wingdings" w:hint="default"/>
      </w:rPr>
    </w:lvl>
    <w:lvl w:ilvl="7" w:tplc="96DE60CC" w:tentative="1">
      <w:start w:val="1"/>
      <w:numFmt w:val="bullet"/>
      <w:lvlText w:val=""/>
      <w:lvlJc w:val="left"/>
      <w:pPr>
        <w:tabs>
          <w:tab w:val="num" w:pos="5760"/>
        </w:tabs>
        <w:ind w:left="5760" w:hanging="360"/>
      </w:pPr>
      <w:rPr>
        <w:rFonts w:ascii="Wingdings" w:hAnsi="Wingdings" w:hint="default"/>
      </w:rPr>
    </w:lvl>
    <w:lvl w:ilvl="8" w:tplc="E00E262A" w:tentative="1">
      <w:start w:val="1"/>
      <w:numFmt w:val="bullet"/>
      <w:lvlText w:val=""/>
      <w:lvlJc w:val="left"/>
      <w:pPr>
        <w:tabs>
          <w:tab w:val="num" w:pos="6480"/>
        </w:tabs>
        <w:ind w:left="6480" w:hanging="360"/>
      </w:pPr>
      <w:rPr>
        <w:rFonts w:ascii="Wingdings" w:hAnsi="Wingdings" w:hint="default"/>
      </w:rPr>
    </w:lvl>
  </w:abstractNum>
  <w:abstractNum w:abstractNumId="2">
    <w:nsid w:val="57261FE5"/>
    <w:multiLevelType w:val="hybridMultilevel"/>
    <w:tmpl w:val="9334DEBE"/>
    <w:lvl w:ilvl="0" w:tplc="DF36BA68">
      <w:start w:val="1"/>
      <w:numFmt w:val="bullet"/>
      <w:lvlText w:val=""/>
      <w:lvlJc w:val="left"/>
      <w:pPr>
        <w:tabs>
          <w:tab w:val="num" w:pos="720"/>
        </w:tabs>
        <w:ind w:left="720" w:hanging="360"/>
      </w:pPr>
      <w:rPr>
        <w:rFonts w:ascii="Wingdings" w:hAnsi="Wingdings" w:hint="default"/>
      </w:rPr>
    </w:lvl>
    <w:lvl w:ilvl="1" w:tplc="A2703D00" w:tentative="1">
      <w:start w:val="1"/>
      <w:numFmt w:val="bullet"/>
      <w:lvlText w:val=""/>
      <w:lvlJc w:val="left"/>
      <w:pPr>
        <w:tabs>
          <w:tab w:val="num" w:pos="1440"/>
        </w:tabs>
        <w:ind w:left="1440" w:hanging="360"/>
      </w:pPr>
      <w:rPr>
        <w:rFonts w:ascii="Wingdings" w:hAnsi="Wingdings" w:hint="default"/>
      </w:rPr>
    </w:lvl>
    <w:lvl w:ilvl="2" w:tplc="989CFCF8" w:tentative="1">
      <w:start w:val="1"/>
      <w:numFmt w:val="bullet"/>
      <w:lvlText w:val=""/>
      <w:lvlJc w:val="left"/>
      <w:pPr>
        <w:tabs>
          <w:tab w:val="num" w:pos="2160"/>
        </w:tabs>
        <w:ind w:left="2160" w:hanging="360"/>
      </w:pPr>
      <w:rPr>
        <w:rFonts w:ascii="Wingdings" w:hAnsi="Wingdings" w:hint="default"/>
      </w:rPr>
    </w:lvl>
    <w:lvl w:ilvl="3" w:tplc="4DC8731C" w:tentative="1">
      <w:start w:val="1"/>
      <w:numFmt w:val="bullet"/>
      <w:lvlText w:val=""/>
      <w:lvlJc w:val="left"/>
      <w:pPr>
        <w:tabs>
          <w:tab w:val="num" w:pos="2880"/>
        </w:tabs>
        <w:ind w:left="2880" w:hanging="360"/>
      </w:pPr>
      <w:rPr>
        <w:rFonts w:ascii="Wingdings" w:hAnsi="Wingdings" w:hint="default"/>
      </w:rPr>
    </w:lvl>
    <w:lvl w:ilvl="4" w:tplc="7CCC05A0" w:tentative="1">
      <w:start w:val="1"/>
      <w:numFmt w:val="bullet"/>
      <w:lvlText w:val=""/>
      <w:lvlJc w:val="left"/>
      <w:pPr>
        <w:tabs>
          <w:tab w:val="num" w:pos="3600"/>
        </w:tabs>
        <w:ind w:left="3600" w:hanging="360"/>
      </w:pPr>
      <w:rPr>
        <w:rFonts w:ascii="Wingdings" w:hAnsi="Wingdings" w:hint="default"/>
      </w:rPr>
    </w:lvl>
    <w:lvl w:ilvl="5" w:tplc="06F65984" w:tentative="1">
      <w:start w:val="1"/>
      <w:numFmt w:val="bullet"/>
      <w:lvlText w:val=""/>
      <w:lvlJc w:val="left"/>
      <w:pPr>
        <w:tabs>
          <w:tab w:val="num" w:pos="4320"/>
        </w:tabs>
        <w:ind w:left="4320" w:hanging="360"/>
      </w:pPr>
      <w:rPr>
        <w:rFonts w:ascii="Wingdings" w:hAnsi="Wingdings" w:hint="default"/>
      </w:rPr>
    </w:lvl>
    <w:lvl w:ilvl="6" w:tplc="7E805988" w:tentative="1">
      <w:start w:val="1"/>
      <w:numFmt w:val="bullet"/>
      <w:lvlText w:val=""/>
      <w:lvlJc w:val="left"/>
      <w:pPr>
        <w:tabs>
          <w:tab w:val="num" w:pos="5040"/>
        </w:tabs>
        <w:ind w:left="5040" w:hanging="360"/>
      </w:pPr>
      <w:rPr>
        <w:rFonts w:ascii="Wingdings" w:hAnsi="Wingdings" w:hint="default"/>
      </w:rPr>
    </w:lvl>
    <w:lvl w:ilvl="7" w:tplc="2146E50C" w:tentative="1">
      <w:start w:val="1"/>
      <w:numFmt w:val="bullet"/>
      <w:lvlText w:val=""/>
      <w:lvlJc w:val="left"/>
      <w:pPr>
        <w:tabs>
          <w:tab w:val="num" w:pos="5760"/>
        </w:tabs>
        <w:ind w:left="5760" w:hanging="360"/>
      </w:pPr>
      <w:rPr>
        <w:rFonts w:ascii="Wingdings" w:hAnsi="Wingdings" w:hint="default"/>
      </w:rPr>
    </w:lvl>
    <w:lvl w:ilvl="8" w:tplc="8E4C63CA" w:tentative="1">
      <w:start w:val="1"/>
      <w:numFmt w:val="bullet"/>
      <w:lvlText w:val=""/>
      <w:lvlJc w:val="left"/>
      <w:pPr>
        <w:tabs>
          <w:tab w:val="num" w:pos="6480"/>
        </w:tabs>
        <w:ind w:left="6480" w:hanging="360"/>
      </w:pPr>
      <w:rPr>
        <w:rFonts w:ascii="Wingdings" w:hAnsi="Wingdings" w:hint="default"/>
      </w:rPr>
    </w:lvl>
  </w:abstractNum>
  <w:abstractNum w:abstractNumId="3">
    <w:nsid w:val="7F467ACE"/>
    <w:multiLevelType w:val="hybridMultilevel"/>
    <w:tmpl w:val="E1D66B68"/>
    <w:lvl w:ilvl="0" w:tplc="EDA46888">
      <w:start w:val="1"/>
      <w:numFmt w:val="bullet"/>
      <w:lvlText w:val=""/>
      <w:lvlJc w:val="left"/>
      <w:pPr>
        <w:tabs>
          <w:tab w:val="num" w:pos="720"/>
        </w:tabs>
        <w:ind w:left="720" w:hanging="360"/>
      </w:pPr>
      <w:rPr>
        <w:rFonts w:ascii="Wingdings" w:hAnsi="Wingdings" w:hint="default"/>
      </w:rPr>
    </w:lvl>
    <w:lvl w:ilvl="1" w:tplc="AA0E6452" w:tentative="1">
      <w:start w:val="1"/>
      <w:numFmt w:val="bullet"/>
      <w:lvlText w:val=""/>
      <w:lvlJc w:val="left"/>
      <w:pPr>
        <w:tabs>
          <w:tab w:val="num" w:pos="1440"/>
        </w:tabs>
        <w:ind w:left="1440" w:hanging="360"/>
      </w:pPr>
      <w:rPr>
        <w:rFonts w:ascii="Wingdings" w:hAnsi="Wingdings" w:hint="default"/>
      </w:rPr>
    </w:lvl>
    <w:lvl w:ilvl="2" w:tplc="10E81ADC" w:tentative="1">
      <w:start w:val="1"/>
      <w:numFmt w:val="bullet"/>
      <w:lvlText w:val=""/>
      <w:lvlJc w:val="left"/>
      <w:pPr>
        <w:tabs>
          <w:tab w:val="num" w:pos="2160"/>
        </w:tabs>
        <w:ind w:left="2160" w:hanging="360"/>
      </w:pPr>
      <w:rPr>
        <w:rFonts w:ascii="Wingdings" w:hAnsi="Wingdings" w:hint="default"/>
      </w:rPr>
    </w:lvl>
    <w:lvl w:ilvl="3" w:tplc="EEF6E828" w:tentative="1">
      <w:start w:val="1"/>
      <w:numFmt w:val="bullet"/>
      <w:lvlText w:val=""/>
      <w:lvlJc w:val="left"/>
      <w:pPr>
        <w:tabs>
          <w:tab w:val="num" w:pos="2880"/>
        </w:tabs>
        <w:ind w:left="2880" w:hanging="360"/>
      </w:pPr>
      <w:rPr>
        <w:rFonts w:ascii="Wingdings" w:hAnsi="Wingdings" w:hint="default"/>
      </w:rPr>
    </w:lvl>
    <w:lvl w:ilvl="4" w:tplc="CB5890D0" w:tentative="1">
      <w:start w:val="1"/>
      <w:numFmt w:val="bullet"/>
      <w:lvlText w:val=""/>
      <w:lvlJc w:val="left"/>
      <w:pPr>
        <w:tabs>
          <w:tab w:val="num" w:pos="3600"/>
        </w:tabs>
        <w:ind w:left="3600" w:hanging="360"/>
      </w:pPr>
      <w:rPr>
        <w:rFonts w:ascii="Wingdings" w:hAnsi="Wingdings" w:hint="default"/>
      </w:rPr>
    </w:lvl>
    <w:lvl w:ilvl="5" w:tplc="145E9EE8" w:tentative="1">
      <w:start w:val="1"/>
      <w:numFmt w:val="bullet"/>
      <w:lvlText w:val=""/>
      <w:lvlJc w:val="left"/>
      <w:pPr>
        <w:tabs>
          <w:tab w:val="num" w:pos="4320"/>
        </w:tabs>
        <w:ind w:left="4320" w:hanging="360"/>
      </w:pPr>
      <w:rPr>
        <w:rFonts w:ascii="Wingdings" w:hAnsi="Wingdings" w:hint="default"/>
      </w:rPr>
    </w:lvl>
    <w:lvl w:ilvl="6" w:tplc="94CCE988" w:tentative="1">
      <w:start w:val="1"/>
      <w:numFmt w:val="bullet"/>
      <w:lvlText w:val=""/>
      <w:lvlJc w:val="left"/>
      <w:pPr>
        <w:tabs>
          <w:tab w:val="num" w:pos="5040"/>
        </w:tabs>
        <w:ind w:left="5040" w:hanging="360"/>
      </w:pPr>
      <w:rPr>
        <w:rFonts w:ascii="Wingdings" w:hAnsi="Wingdings" w:hint="default"/>
      </w:rPr>
    </w:lvl>
    <w:lvl w:ilvl="7" w:tplc="977CF6DC" w:tentative="1">
      <w:start w:val="1"/>
      <w:numFmt w:val="bullet"/>
      <w:lvlText w:val=""/>
      <w:lvlJc w:val="left"/>
      <w:pPr>
        <w:tabs>
          <w:tab w:val="num" w:pos="5760"/>
        </w:tabs>
        <w:ind w:left="5760" w:hanging="360"/>
      </w:pPr>
      <w:rPr>
        <w:rFonts w:ascii="Wingdings" w:hAnsi="Wingdings" w:hint="default"/>
      </w:rPr>
    </w:lvl>
    <w:lvl w:ilvl="8" w:tplc="0F00C87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425"/>
  <w:characterSpacingControl w:val="doNotCompress"/>
  <w:compat/>
  <w:rsids>
    <w:rsidRoot w:val="007A2739"/>
    <w:rsid w:val="001150EA"/>
    <w:rsid w:val="001A42A9"/>
    <w:rsid w:val="004E3356"/>
    <w:rsid w:val="007A2739"/>
    <w:rsid w:val="007E7EFD"/>
    <w:rsid w:val="00890F1C"/>
    <w:rsid w:val="00C25D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0F1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A2739"/>
    <w:rPr>
      <w:color w:val="0000FF"/>
      <w:u w:val="single"/>
    </w:rPr>
  </w:style>
</w:styles>
</file>

<file path=word/webSettings.xml><?xml version="1.0" encoding="utf-8"?>
<w:webSettings xmlns:r="http://schemas.openxmlformats.org/officeDocument/2006/relationships" xmlns:w="http://schemas.openxmlformats.org/wordprocessingml/2006/main">
  <w:divs>
    <w:div w:id="911475117">
      <w:bodyDiv w:val="1"/>
      <w:marLeft w:val="0"/>
      <w:marRight w:val="0"/>
      <w:marTop w:val="0"/>
      <w:marBottom w:val="0"/>
      <w:divBdr>
        <w:top w:val="none" w:sz="0" w:space="0" w:color="auto"/>
        <w:left w:val="none" w:sz="0" w:space="0" w:color="auto"/>
        <w:bottom w:val="none" w:sz="0" w:space="0" w:color="auto"/>
        <w:right w:val="none" w:sz="0" w:space="0" w:color="auto"/>
      </w:divBdr>
      <w:divsChild>
        <w:div w:id="1403719746">
          <w:marLeft w:val="720"/>
          <w:marRight w:val="0"/>
          <w:marTop w:val="43"/>
          <w:marBottom w:val="0"/>
          <w:divBdr>
            <w:top w:val="none" w:sz="0" w:space="0" w:color="auto"/>
            <w:left w:val="none" w:sz="0" w:space="0" w:color="auto"/>
            <w:bottom w:val="none" w:sz="0" w:space="0" w:color="auto"/>
            <w:right w:val="none" w:sz="0" w:space="0" w:color="auto"/>
          </w:divBdr>
        </w:div>
        <w:div w:id="1459567399">
          <w:marLeft w:val="720"/>
          <w:marRight w:val="0"/>
          <w:marTop w:val="43"/>
          <w:marBottom w:val="0"/>
          <w:divBdr>
            <w:top w:val="none" w:sz="0" w:space="0" w:color="auto"/>
            <w:left w:val="none" w:sz="0" w:space="0" w:color="auto"/>
            <w:bottom w:val="none" w:sz="0" w:space="0" w:color="auto"/>
            <w:right w:val="none" w:sz="0" w:space="0" w:color="auto"/>
          </w:divBdr>
        </w:div>
        <w:div w:id="1712457271">
          <w:marLeft w:val="720"/>
          <w:marRight w:val="0"/>
          <w:marTop w:val="43"/>
          <w:marBottom w:val="0"/>
          <w:divBdr>
            <w:top w:val="none" w:sz="0" w:space="0" w:color="auto"/>
            <w:left w:val="none" w:sz="0" w:space="0" w:color="auto"/>
            <w:bottom w:val="none" w:sz="0" w:space="0" w:color="auto"/>
            <w:right w:val="none" w:sz="0" w:space="0" w:color="auto"/>
          </w:divBdr>
        </w:div>
        <w:div w:id="1968513094">
          <w:marLeft w:val="720"/>
          <w:marRight w:val="0"/>
          <w:marTop w:val="43"/>
          <w:marBottom w:val="0"/>
          <w:divBdr>
            <w:top w:val="none" w:sz="0" w:space="0" w:color="auto"/>
            <w:left w:val="none" w:sz="0" w:space="0" w:color="auto"/>
            <w:bottom w:val="none" w:sz="0" w:space="0" w:color="auto"/>
            <w:right w:val="none" w:sz="0" w:space="0" w:color="auto"/>
          </w:divBdr>
        </w:div>
      </w:divsChild>
    </w:div>
    <w:div w:id="1557161449">
      <w:bodyDiv w:val="1"/>
      <w:marLeft w:val="0"/>
      <w:marRight w:val="0"/>
      <w:marTop w:val="0"/>
      <w:marBottom w:val="0"/>
      <w:divBdr>
        <w:top w:val="none" w:sz="0" w:space="0" w:color="auto"/>
        <w:left w:val="none" w:sz="0" w:space="0" w:color="auto"/>
        <w:bottom w:val="none" w:sz="0" w:space="0" w:color="auto"/>
        <w:right w:val="none" w:sz="0" w:space="0" w:color="auto"/>
      </w:divBdr>
    </w:div>
    <w:div w:id="201152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ebieskalin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5834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6793</CharactersWithSpaces>
  <SharedDoc>false</SharedDoc>
  <HLinks>
    <vt:vector size="6" baseType="variant">
      <vt:variant>
        <vt:i4>1638470</vt:i4>
      </vt:variant>
      <vt:variant>
        <vt:i4>6</vt:i4>
      </vt:variant>
      <vt:variant>
        <vt:i4>0</vt:i4>
      </vt:variant>
      <vt:variant>
        <vt:i4>5</vt:i4>
      </vt:variant>
      <vt:variant>
        <vt:lpwstr>http://www.niebieskalinia.pl/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Piotr</cp:lastModifiedBy>
  <cp:revision>2</cp:revision>
  <dcterms:created xsi:type="dcterms:W3CDTF">2015-09-01T18:14:00Z</dcterms:created>
  <dcterms:modified xsi:type="dcterms:W3CDTF">2015-09-01T18:14:00Z</dcterms:modified>
</cp:coreProperties>
</file>